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69" w:rsidRDefault="009D7D69" w:rsidP="00EF288A">
      <w:pPr>
        <w:autoSpaceDE w:val="0"/>
        <w:autoSpaceDN w:val="0"/>
        <w:adjustRightInd w:val="0"/>
        <w:spacing w:after="0" w:line="240" w:lineRule="auto"/>
        <w:ind w:firstLine="284"/>
        <w:rPr>
          <w:rFonts w:cs="Tahoma"/>
          <w:b/>
          <w:color w:val="002060"/>
        </w:rPr>
      </w:pPr>
    </w:p>
    <w:p w:rsidR="00EF288A" w:rsidRPr="007A44B6" w:rsidRDefault="007A44B6" w:rsidP="00EF288A">
      <w:pPr>
        <w:autoSpaceDE w:val="0"/>
        <w:autoSpaceDN w:val="0"/>
        <w:adjustRightInd w:val="0"/>
        <w:spacing w:after="0" w:line="240" w:lineRule="auto"/>
        <w:ind w:firstLine="284"/>
        <w:rPr>
          <w:rFonts w:cs="Tahoma"/>
          <w:b/>
          <w:color w:val="002060"/>
        </w:rPr>
      </w:pPr>
      <w:r w:rsidRPr="007A44B6">
        <w:rPr>
          <w:rFonts w:cs="Tahoma"/>
          <w:b/>
          <w:color w:val="002060"/>
        </w:rPr>
        <w:t>Как писать вступление</w:t>
      </w:r>
      <w:r w:rsidR="00EF288A" w:rsidRPr="007A44B6">
        <w:rPr>
          <w:rFonts w:cs="Tahoma"/>
          <w:b/>
          <w:color w:val="002060"/>
        </w:rPr>
        <w:t>?</w:t>
      </w:r>
    </w:p>
    <w:p w:rsidR="00EF288A" w:rsidRPr="00942CBC" w:rsidRDefault="00EF288A" w:rsidP="00EF288A">
      <w:pPr>
        <w:autoSpaceDE w:val="0"/>
        <w:autoSpaceDN w:val="0"/>
        <w:adjustRightInd w:val="0"/>
        <w:spacing w:after="0" w:line="240" w:lineRule="auto"/>
        <w:ind w:firstLine="284"/>
        <w:rPr>
          <w:rFonts w:cs="Tahoma"/>
          <w:color w:val="002060"/>
        </w:rPr>
      </w:pPr>
      <w:r w:rsidRPr="009D7D69">
        <w:rPr>
          <w:rFonts w:cs="Tahoma"/>
          <w:b/>
          <w:color w:val="0070C0"/>
        </w:rPr>
        <w:t>Тезис</w:t>
      </w:r>
      <w:r w:rsidRPr="00942CBC">
        <w:rPr>
          <w:rFonts w:cs="Tahoma"/>
          <w:color w:val="002060"/>
        </w:rPr>
        <w:t xml:space="preserve"> – это идея, мысль, высказывание, которое нужно доказать.</w:t>
      </w:r>
    </w:p>
    <w:p w:rsidR="00EF288A" w:rsidRPr="00942CBC" w:rsidRDefault="00EF288A" w:rsidP="00EF288A">
      <w:pPr>
        <w:autoSpaceDE w:val="0"/>
        <w:autoSpaceDN w:val="0"/>
        <w:adjustRightInd w:val="0"/>
        <w:spacing w:after="0" w:line="240" w:lineRule="auto"/>
        <w:ind w:firstLine="284"/>
        <w:rPr>
          <w:rFonts w:cs="Tahoma"/>
          <w:color w:val="002060"/>
        </w:rPr>
      </w:pPr>
      <w:r w:rsidRPr="00942CBC">
        <w:rPr>
          <w:rFonts w:cs="Tahoma"/>
          <w:color w:val="002060"/>
        </w:rPr>
        <w:t>Начинается сочинение со вступления-тезиса, где рекомендуется в кач</w:t>
      </w:r>
      <w:r w:rsidRPr="00942CBC">
        <w:rPr>
          <w:rFonts w:cs="Tahoma"/>
          <w:color w:val="002060"/>
        </w:rPr>
        <w:t>е</w:t>
      </w:r>
      <w:r w:rsidRPr="00942CBC">
        <w:rPr>
          <w:rFonts w:cs="Tahoma"/>
          <w:color w:val="002060"/>
        </w:rPr>
        <w:t xml:space="preserve">стве тезиса привести слова лингвиста.  Так как минимальный объём всего сочинения составляет 70 слов, а вступление занимает значительно меньшую  часть, то пары-тройки предложений для формулировки вступления-тезиса будет достаточно. </w:t>
      </w:r>
    </w:p>
    <w:p w:rsidR="001508B2" w:rsidRPr="00942CBC" w:rsidRDefault="001508B2" w:rsidP="001508B2">
      <w:pPr>
        <w:autoSpaceDE w:val="0"/>
        <w:autoSpaceDN w:val="0"/>
        <w:adjustRightInd w:val="0"/>
        <w:spacing w:after="0" w:line="240" w:lineRule="auto"/>
        <w:ind w:firstLine="284"/>
        <w:rPr>
          <w:rFonts w:cs="Tahoma"/>
          <w:color w:val="002060"/>
        </w:rPr>
      </w:pPr>
      <w:r w:rsidRPr="00942CBC">
        <w:rPr>
          <w:rFonts w:cs="Tahoma"/>
          <w:color w:val="002060"/>
        </w:rPr>
        <w:t>Ниже приведены примеры нескольких вариантов вступления.</w:t>
      </w:r>
    </w:p>
    <w:p w:rsidR="001508B2" w:rsidRPr="003F639B" w:rsidRDefault="001508B2" w:rsidP="001508B2">
      <w:pPr>
        <w:autoSpaceDE w:val="0"/>
        <w:autoSpaceDN w:val="0"/>
        <w:adjustRightInd w:val="0"/>
        <w:spacing w:after="0" w:line="240" w:lineRule="auto"/>
        <w:ind w:firstLine="284"/>
        <w:rPr>
          <w:rFonts w:cs="Tahoma"/>
          <w:i/>
          <w:color w:val="002060"/>
        </w:rPr>
      </w:pPr>
      <w:r w:rsidRPr="007A44B6">
        <w:rPr>
          <w:rFonts w:cs="Tahoma"/>
          <w:b/>
          <w:color w:val="002060"/>
        </w:rPr>
        <w:t>Вариант 1.</w:t>
      </w:r>
      <w:r w:rsidRPr="00942CBC">
        <w:rPr>
          <w:rFonts w:cs="Tahoma"/>
          <w:color w:val="002060"/>
        </w:rPr>
        <w:t xml:space="preserve"> </w:t>
      </w:r>
      <w:r w:rsidRPr="006248FA">
        <w:rPr>
          <w:rFonts w:cs="Tahoma"/>
          <w:b/>
          <w:i/>
          <w:color w:val="7030A0"/>
        </w:rPr>
        <w:t>Известный лингвист (такой-то) высказывал, (что) …  «цитата». Попробуем разобраться в смысле этого утверждения.</w:t>
      </w:r>
    </w:p>
    <w:p w:rsidR="001508B2" w:rsidRPr="003F639B" w:rsidRDefault="001508B2" w:rsidP="001508B2">
      <w:pPr>
        <w:autoSpaceDE w:val="0"/>
        <w:autoSpaceDN w:val="0"/>
        <w:adjustRightInd w:val="0"/>
        <w:spacing w:after="0" w:line="240" w:lineRule="auto"/>
        <w:ind w:firstLine="284"/>
        <w:rPr>
          <w:rFonts w:cs="Tahoma"/>
          <w:i/>
          <w:color w:val="002060"/>
        </w:rPr>
      </w:pPr>
      <w:r w:rsidRPr="007A44B6">
        <w:rPr>
          <w:rFonts w:cs="Tahoma"/>
          <w:b/>
          <w:color w:val="002060"/>
        </w:rPr>
        <w:t>Вариант 2.</w:t>
      </w:r>
      <w:r w:rsidRPr="00942CBC">
        <w:rPr>
          <w:rFonts w:cs="Tahoma"/>
          <w:color w:val="002060"/>
        </w:rPr>
        <w:t xml:space="preserve"> </w:t>
      </w:r>
      <w:r w:rsidRPr="006248FA">
        <w:rPr>
          <w:rFonts w:cs="Tahoma"/>
          <w:b/>
          <w:i/>
          <w:color w:val="7030A0"/>
        </w:rPr>
        <w:t>Я полностью согласе</w:t>
      </w:r>
      <w:proofErr w:type="gramStart"/>
      <w:r w:rsidRPr="006248FA">
        <w:rPr>
          <w:rFonts w:cs="Tahoma"/>
          <w:b/>
          <w:i/>
          <w:color w:val="7030A0"/>
        </w:rPr>
        <w:t>н(</w:t>
      </w:r>
      <w:proofErr w:type="gramEnd"/>
      <w:r w:rsidRPr="006248FA">
        <w:rPr>
          <w:rFonts w:cs="Tahoma"/>
          <w:b/>
          <w:i/>
          <w:color w:val="7030A0"/>
        </w:rPr>
        <w:t>а) с утверждением известного лингвиста (такого то) о том, что...</w:t>
      </w:r>
    </w:p>
    <w:p w:rsidR="001508B2" w:rsidRPr="003F639B" w:rsidRDefault="001508B2" w:rsidP="001508B2">
      <w:pPr>
        <w:autoSpaceDE w:val="0"/>
        <w:autoSpaceDN w:val="0"/>
        <w:adjustRightInd w:val="0"/>
        <w:spacing w:after="0" w:line="240" w:lineRule="auto"/>
        <w:ind w:firstLine="284"/>
        <w:rPr>
          <w:rFonts w:cs="Tahoma"/>
          <w:i/>
          <w:color w:val="002060"/>
        </w:rPr>
      </w:pPr>
      <w:r w:rsidRPr="007A44B6">
        <w:rPr>
          <w:rFonts w:cs="Tahoma"/>
          <w:b/>
          <w:color w:val="002060"/>
        </w:rPr>
        <w:t>Вариант 3.</w:t>
      </w:r>
      <w:r w:rsidRPr="00942CBC">
        <w:rPr>
          <w:rFonts w:cs="Tahoma"/>
          <w:color w:val="002060"/>
        </w:rPr>
        <w:t xml:space="preserve"> </w:t>
      </w:r>
      <w:r w:rsidRPr="006248FA">
        <w:rPr>
          <w:rFonts w:cs="Tahoma"/>
          <w:b/>
          <w:i/>
          <w:color w:val="7030A0"/>
        </w:rPr>
        <w:t>«Цитата», –  писал (</w:t>
      </w:r>
      <w:proofErr w:type="gramStart"/>
      <w:r w:rsidRPr="006248FA">
        <w:rPr>
          <w:rFonts w:cs="Tahoma"/>
          <w:b/>
          <w:i/>
          <w:color w:val="7030A0"/>
        </w:rPr>
        <w:t>такой-то</w:t>
      </w:r>
      <w:proofErr w:type="gramEnd"/>
      <w:r w:rsidRPr="006248FA">
        <w:rPr>
          <w:rFonts w:cs="Tahoma"/>
          <w:b/>
          <w:i/>
          <w:color w:val="7030A0"/>
        </w:rPr>
        <w:t xml:space="preserve">). Известным </w:t>
      </w:r>
      <w:proofErr w:type="gramStart"/>
      <w:r w:rsidRPr="006248FA">
        <w:rPr>
          <w:rFonts w:cs="Tahoma"/>
          <w:b/>
          <w:i/>
          <w:color w:val="7030A0"/>
        </w:rPr>
        <w:t>лингвистом</w:t>
      </w:r>
      <w:proofErr w:type="gramEnd"/>
      <w:r w:rsidRPr="006248FA">
        <w:rPr>
          <w:rFonts w:cs="Tahoma"/>
          <w:b/>
          <w:i/>
          <w:color w:val="7030A0"/>
        </w:rPr>
        <w:t xml:space="preserve"> верно отмечено, что  можно сказать многое о человеке по манере его разговора. Попробуем доказать это, используя конкретные примеры.</w:t>
      </w:r>
    </w:p>
    <w:p w:rsidR="001508B2" w:rsidRPr="006248FA" w:rsidRDefault="001508B2" w:rsidP="001508B2">
      <w:pPr>
        <w:autoSpaceDE w:val="0"/>
        <w:autoSpaceDN w:val="0"/>
        <w:adjustRightInd w:val="0"/>
        <w:spacing w:after="0" w:line="240" w:lineRule="auto"/>
        <w:ind w:firstLine="284"/>
        <w:rPr>
          <w:rFonts w:cs="Tahoma"/>
          <w:b/>
          <w:i/>
          <w:color w:val="7030A0"/>
        </w:rPr>
      </w:pPr>
      <w:r w:rsidRPr="007A44B6">
        <w:rPr>
          <w:rFonts w:cs="Tahoma"/>
          <w:b/>
          <w:color w:val="002060"/>
        </w:rPr>
        <w:t>Вариант 4.</w:t>
      </w:r>
      <w:r w:rsidRPr="00942CBC">
        <w:rPr>
          <w:rFonts w:cs="Tahoma"/>
          <w:color w:val="002060"/>
        </w:rPr>
        <w:t xml:space="preserve"> </w:t>
      </w:r>
      <w:r w:rsidRPr="006248FA">
        <w:rPr>
          <w:rFonts w:cs="Tahoma"/>
          <w:b/>
          <w:i/>
          <w:color w:val="7030A0"/>
        </w:rPr>
        <w:t>«Цитата», – писал ученый (такой-то). Высказывание и</w:t>
      </w:r>
      <w:r w:rsidRPr="006248FA">
        <w:rPr>
          <w:rFonts w:cs="Tahoma"/>
          <w:b/>
          <w:i/>
          <w:color w:val="7030A0"/>
        </w:rPr>
        <w:t>з</w:t>
      </w:r>
      <w:r w:rsidRPr="006248FA">
        <w:rPr>
          <w:rFonts w:cs="Tahoma"/>
          <w:b/>
          <w:i/>
          <w:color w:val="7030A0"/>
        </w:rPr>
        <w:t>вестного языковеда справедливо, так как культура речи и культура мышления взаимосвязаны и свидетельствуют о степени воспитанн</w:t>
      </w:r>
      <w:r w:rsidRPr="006248FA">
        <w:rPr>
          <w:rFonts w:cs="Tahoma"/>
          <w:b/>
          <w:i/>
          <w:color w:val="7030A0"/>
        </w:rPr>
        <w:t>о</w:t>
      </w:r>
      <w:r w:rsidRPr="006248FA">
        <w:rPr>
          <w:rFonts w:cs="Tahoma"/>
          <w:b/>
          <w:i/>
          <w:color w:val="7030A0"/>
        </w:rPr>
        <w:t>сти и уровне интеллекта человека. Докажем это на примерах.</w:t>
      </w:r>
    </w:p>
    <w:p w:rsidR="00AD4D43" w:rsidRPr="00942CBC" w:rsidRDefault="00AD4D43" w:rsidP="00AD4D43">
      <w:pPr>
        <w:autoSpaceDE w:val="0"/>
        <w:autoSpaceDN w:val="0"/>
        <w:adjustRightInd w:val="0"/>
        <w:spacing w:after="0" w:line="240" w:lineRule="auto"/>
        <w:ind w:firstLine="284"/>
        <w:rPr>
          <w:rFonts w:cs="Tahoma"/>
          <w:color w:val="002060"/>
        </w:rPr>
      </w:pPr>
      <w:r w:rsidRPr="00942CBC">
        <w:rPr>
          <w:rFonts w:cs="Tahoma"/>
          <w:color w:val="002060"/>
        </w:rPr>
        <w:t>Вы можете привести собственное вступление, используя синонимы, р</w:t>
      </w:r>
      <w:r w:rsidRPr="00942CBC">
        <w:rPr>
          <w:rFonts w:cs="Tahoma"/>
          <w:color w:val="002060"/>
        </w:rPr>
        <w:t>е</w:t>
      </w:r>
      <w:r w:rsidRPr="00942CBC">
        <w:rPr>
          <w:rFonts w:cs="Tahoma"/>
          <w:color w:val="002060"/>
        </w:rPr>
        <w:t xml:space="preserve">чевые клише: </w:t>
      </w:r>
    </w:p>
    <w:p w:rsidR="00AD4D43" w:rsidRPr="006248FA" w:rsidRDefault="00AD4D43" w:rsidP="00AD4D43">
      <w:pPr>
        <w:autoSpaceDE w:val="0"/>
        <w:autoSpaceDN w:val="0"/>
        <w:adjustRightInd w:val="0"/>
        <w:spacing w:after="0" w:line="240" w:lineRule="auto"/>
        <w:ind w:firstLine="284"/>
        <w:rPr>
          <w:rFonts w:cs="Tahoma"/>
          <w:i/>
          <w:color w:val="002060"/>
        </w:rPr>
      </w:pPr>
      <w:r w:rsidRPr="006248FA">
        <w:rPr>
          <w:rFonts w:cs="Tahoma"/>
          <w:i/>
          <w:color w:val="002060"/>
        </w:rPr>
        <w:t xml:space="preserve">учёный, лингвист, филолог, языковед, автор </w:t>
      </w:r>
      <w:r w:rsidRPr="006248FA">
        <w:rPr>
          <w:rFonts w:cs="Tahoma"/>
          <w:color w:val="002060"/>
        </w:rPr>
        <w:t>и т.д.;</w:t>
      </w:r>
      <w:r w:rsidRPr="006248FA">
        <w:rPr>
          <w:rFonts w:cs="Tahoma"/>
          <w:i/>
          <w:color w:val="002060"/>
        </w:rPr>
        <w:t xml:space="preserve"> </w:t>
      </w:r>
    </w:p>
    <w:p w:rsidR="00AD4D43" w:rsidRPr="006248FA" w:rsidRDefault="00AD4D43" w:rsidP="00AD4D43">
      <w:pPr>
        <w:autoSpaceDE w:val="0"/>
        <w:autoSpaceDN w:val="0"/>
        <w:adjustRightInd w:val="0"/>
        <w:spacing w:after="0" w:line="240" w:lineRule="auto"/>
        <w:ind w:firstLine="284"/>
        <w:rPr>
          <w:rFonts w:cs="Tahoma"/>
          <w:i/>
          <w:color w:val="002060"/>
        </w:rPr>
      </w:pPr>
      <w:r w:rsidRPr="006248FA">
        <w:rPr>
          <w:rFonts w:cs="Tahoma"/>
          <w:i/>
          <w:color w:val="002060"/>
        </w:rPr>
        <w:t xml:space="preserve">считал, утверждал, писал, высказывал, рассуждал </w:t>
      </w:r>
      <w:r w:rsidRPr="006248FA">
        <w:rPr>
          <w:rFonts w:cs="Tahoma"/>
          <w:color w:val="002060"/>
        </w:rPr>
        <w:t>и т.д.;</w:t>
      </w:r>
    </w:p>
    <w:p w:rsidR="00AD4D43" w:rsidRPr="00942CBC" w:rsidRDefault="00AD4D43" w:rsidP="00AD4D43">
      <w:pPr>
        <w:autoSpaceDE w:val="0"/>
        <w:autoSpaceDN w:val="0"/>
        <w:adjustRightInd w:val="0"/>
        <w:spacing w:after="0" w:line="240" w:lineRule="auto"/>
        <w:ind w:firstLine="284"/>
        <w:rPr>
          <w:rFonts w:cs="Tahoma"/>
          <w:color w:val="002060"/>
        </w:rPr>
      </w:pPr>
      <w:r w:rsidRPr="006248FA">
        <w:rPr>
          <w:rFonts w:cs="Tahoma"/>
          <w:i/>
          <w:color w:val="002060"/>
        </w:rPr>
        <w:t>афоризм, высказывание, утверждение, мысль, мнение, суждение, изр</w:t>
      </w:r>
      <w:r w:rsidRPr="006248FA">
        <w:rPr>
          <w:rFonts w:cs="Tahoma"/>
          <w:i/>
          <w:color w:val="002060"/>
        </w:rPr>
        <w:t>е</w:t>
      </w:r>
      <w:r w:rsidR="006248FA">
        <w:rPr>
          <w:rFonts w:cs="Tahoma"/>
          <w:i/>
          <w:color w:val="002060"/>
        </w:rPr>
        <w:t>чение</w:t>
      </w:r>
      <w:r w:rsidRPr="00942CBC">
        <w:rPr>
          <w:rFonts w:cs="Tahoma"/>
          <w:color w:val="002060"/>
        </w:rPr>
        <w:t xml:space="preserve"> и т.д.</w:t>
      </w:r>
    </w:p>
    <w:p w:rsidR="00AD4D43" w:rsidRPr="00942CBC" w:rsidRDefault="00AD4D43" w:rsidP="00AD4D43">
      <w:pPr>
        <w:autoSpaceDE w:val="0"/>
        <w:autoSpaceDN w:val="0"/>
        <w:adjustRightInd w:val="0"/>
        <w:spacing w:after="0" w:line="240" w:lineRule="auto"/>
        <w:ind w:firstLine="284"/>
        <w:rPr>
          <w:rFonts w:cs="Tahoma"/>
          <w:color w:val="002060"/>
        </w:rPr>
      </w:pPr>
      <w:r w:rsidRPr="006248FA">
        <w:rPr>
          <w:rFonts w:cs="Tahoma"/>
          <w:i/>
          <w:color w:val="002060"/>
        </w:rPr>
        <w:t>верно, справедливо, бесспорно, неоспоримо, понятно</w:t>
      </w:r>
      <w:r w:rsidRPr="00942CBC">
        <w:rPr>
          <w:rFonts w:cs="Tahoma"/>
          <w:color w:val="002060"/>
        </w:rPr>
        <w:t xml:space="preserve"> и т.д.;</w:t>
      </w:r>
    </w:p>
    <w:p w:rsidR="00AD4D43" w:rsidRPr="00942CBC" w:rsidRDefault="00AD4D43" w:rsidP="00AD4D43">
      <w:pPr>
        <w:autoSpaceDE w:val="0"/>
        <w:autoSpaceDN w:val="0"/>
        <w:adjustRightInd w:val="0"/>
        <w:spacing w:after="0" w:line="240" w:lineRule="auto"/>
        <w:ind w:firstLine="284"/>
        <w:rPr>
          <w:rFonts w:cs="Tahoma"/>
          <w:color w:val="002060"/>
        </w:rPr>
      </w:pPr>
      <w:r w:rsidRPr="006248FA">
        <w:rPr>
          <w:rFonts w:cs="Tahoma"/>
          <w:i/>
          <w:color w:val="002060"/>
        </w:rPr>
        <w:t xml:space="preserve">невозможно не согласиться с ...,  полностью </w:t>
      </w:r>
      <w:proofErr w:type="gramStart"/>
      <w:r w:rsidRPr="006248FA">
        <w:rPr>
          <w:rFonts w:cs="Tahoma"/>
          <w:i/>
          <w:color w:val="002060"/>
        </w:rPr>
        <w:t>согласен</w:t>
      </w:r>
      <w:proofErr w:type="gramEnd"/>
      <w:r w:rsidRPr="006248FA">
        <w:rPr>
          <w:rFonts w:cs="Tahoma"/>
          <w:i/>
          <w:color w:val="002060"/>
        </w:rPr>
        <w:t xml:space="preserve"> с ..., разделяю точку зрения ...,  целиком поддерживаю …, разделяю мнение</w:t>
      </w:r>
      <w:r w:rsidRPr="00942CBC">
        <w:rPr>
          <w:rFonts w:cs="Tahoma"/>
          <w:color w:val="002060"/>
        </w:rPr>
        <w:t xml:space="preserve"> ... и т.д.;</w:t>
      </w:r>
    </w:p>
    <w:p w:rsidR="00AD4D43" w:rsidRPr="00942CBC" w:rsidRDefault="00AD4D43" w:rsidP="00AD4D43">
      <w:pPr>
        <w:autoSpaceDE w:val="0"/>
        <w:autoSpaceDN w:val="0"/>
        <w:adjustRightInd w:val="0"/>
        <w:spacing w:after="0" w:line="240" w:lineRule="auto"/>
        <w:ind w:firstLine="284"/>
        <w:rPr>
          <w:rFonts w:cs="Tahoma"/>
          <w:color w:val="002060"/>
        </w:rPr>
      </w:pPr>
      <w:r w:rsidRPr="006248FA">
        <w:rPr>
          <w:rFonts w:cs="Tahoma"/>
          <w:i/>
          <w:color w:val="002060"/>
        </w:rPr>
        <w:t>убежденность автора небезосновательна, подобная уверенность бе</w:t>
      </w:r>
      <w:r w:rsidRPr="006248FA">
        <w:rPr>
          <w:rFonts w:cs="Tahoma"/>
          <w:i/>
          <w:color w:val="002060"/>
        </w:rPr>
        <w:t>с</w:t>
      </w:r>
      <w:r w:rsidRPr="006248FA">
        <w:rPr>
          <w:rFonts w:cs="Tahoma"/>
          <w:i/>
          <w:color w:val="002060"/>
        </w:rPr>
        <w:t>спорна, справедливо мнение автора о том, что...</w:t>
      </w:r>
      <w:r w:rsidRPr="00942CBC">
        <w:rPr>
          <w:rFonts w:cs="Tahoma"/>
          <w:color w:val="002060"/>
        </w:rPr>
        <w:t xml:space="preserve"> и т.д.;</w:t>
      </w:r>
    </w:p>
    <w:p w:rsidR="00942CBC" w:rsidRPr="00942CBC" w:rsidRDefault="00AD4D43" w:rsidP="00942CBC">
      <w:pPr>
        <w:autoSpaceDE w:val="0"/>
        <w:autoSpaceDN w:val="0"/>
        <w:adjustRightInd w:val="0"/>
        <w:spacing w:after="0" w:line="240" w:lineRule="auto"/>
        <w:ind w:firstLine="284"/>
        <w:rPr>
          <w:rFonts w:cs="Tahoma"/>
          <w:color w:val="002060"/>
        </w:rPr>
      </w:pPr>
      <w:proofErr w:type="gramStart"/>
      <w:r w:rsidRPr="006248FA">
        <w:rPr>
          <w:rFonts w:cs="Tahoma"/>
          <w:i/>
          <w:color w:val="002060"/>
        </w:rPr>
        <w:t>покажем, докажем, подтвердим, продемонстрируем, проиллюстрир</w:t>
      </w:r>
      <w:r w:rsidRPr="006248FA">
        <w:rPr>
          <w:rFonts w:cs="Tahoma"/>
          <w:i/>
          <w:color w:val="002060"/>
        </w:rPr>
        <w:t>у</w:t>
      </w:r>
      <w:r w:rsidRPr="006248FA">
        <w:rPr>
          <w:rFonts w:cs="Tahoma"/>
          <w:i/>
          <w:color w:val="002060"/>
        </w:rPr>
        <w:t>ем, разберёмся (давайте разберёмся, попробуем разобраться) в этом (смысле этого) …</w:t>
      </w:r>
      <w:r w:rsidRPr="00942CBC">
        <w:rPr>
          <w:rFonts w:cs="Tahoma"/>
          <w:color w:val="002060"/>
        </w:rPr>
        <w:t xml:space="preserve"> </w:t>
      </w:r>
      <w:r w:rsidR="00942CBC" w:rsidRPr="00942CBC">
        <w:rPr>
          <w:rFonts w:cs="Tahoma"/>
          <w:color w:val="002060"/>
        </w:rPr>
        <w:t>и т.д.;</w:t>
      </w:r>
      <w:proofErr w:type="gramEnd"/>
    </w:p>
    <w:p w:rsidR="00AD4D43" w:rsidRPr="00942CBC" w:rsidRDefault="00942CBC" w:rsidP="00942CBC">
      <w:pPr>
        <w:autoSpaceDE w:val="0"/>
        <w:autoSpaceDN w:val="0"/>
        <w:adjustRightInd w:val="0"/>
        <w:spacing w:after="0" w:line="240" w:lineRule="auto"/>
        <w:ind w:firstLine="284"/>
        <w:rPr>
          <w:rFonts w:cs="Tahoma"/>
          <w:b/>
          <w:color w:val="002060"/>
        </w:rPr>
      </w:pPr>
      <w:r w:rsidRPr="006248FA">
        <w:rPr>
          <w:rFonts w:cs="Tahoma"/>
          <w:i/>
          <w:color w:val="002060"/>
        </w:rPr>
        <w:t>на мой взгляд…, я думаю …,  по моему мнению …, я считаю …, безусло</w:t>
      </w:r>
      <w:r w:rsidRPr="006248FA">
        <w:rPr>
          <w:rFonts w:cs="Tahoma"/>
          <w:i/>
          <w:color w:val="002060"/>
        </w:rPr>
        <w:t>в</w:t>
      </w:r>
      <w:r w:rsidRPr="006248FA">
        <w:rPr>
          <w:rFonts w:cs="Tahoma"/>
          <w:i/>
          <w:color w:val="002060"/>
        </w:rPr>
        <w:t xml:space="preserve">но…, мне кажется…, конечно …, </w:t>
      </w:r>
      <w:proofErr w:type="gramStart"/>
      <w:r w:rsidRPr="006248FA">
        <w:rPr>
          <w:rFonts w:cs="Tahoma"/>
          <w:i/>
          <w:color w:val="002060"/>
        </w:rPr>
        <w:t>разумеется</w:t>
      </w:r>
      <w:proofErr w:type="gramEnd"/>
      <w:r w:rsidRPr="006248FA">
        <w:rPr>
          <w:rFonts w:cs="Tahoma"/>
          <w:i/>
          <w:color w:val="002060"/>
        </w:rPr>
        <w:t>…</w:t>
      </w:r>
      <w:r w:rsidRPr="00942CBC">
        <w:rPr>
          <w:rFonts w:cs="Tahoma"/>
          <w:color w:val="002060"/>
        </w:rPr>
        <w:t xml:space="preserve">  и т.д.;</w:t>
      </w:r>
      <w:bookmarkStart w:id="0" w:name="_GoBack"/>
      <w:bookmarkEnd w:id="0"/>
    </w:p>
    <w:sectPr w:rsidR="00AD4D43" w:rsidRPr="00942CBC" w:rsidSect="00F75926">
      <w:pgSz w:w="8392" w:h="11907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EC5C"/>
      </v:shape>
    </w:pict>
  </w:numPicBullet>
  <w:abstractNum w:abstractNumId="0">
    <w:nsid w:val="28C83566"/>
    <w:multiLevelType w:val="hybridMultilevel"/>
    <w:tmpl w:val="1EE8F0A2"/>
    <w:lvl w:ilvl="0" w:tplc="0700E8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AA2932"/>
    <w:multiLevelType w:val="hybridMultilevel"/>
    <w:tmpl w:val="463E26EE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DB755E3"/>
    <w:multiLevelType w:val="hybridMultilevel"/>
    <w:tmpl w:val="77DA8B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36F2820"/>
    <w:multiLevelType w:val="hybridMultilevel"/>
    <w:tmpl w:val="B8CCF134"/>
    <w:lvl w:ilvl="0" w:tplc="007E49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35"/>
    <w:rsid w:val="00044BD7"/>
    <w:rsid w:val="00064626"/>
    <w:rsid w:val="00095F81"/>
    <w:rsid w:val="000A3D1F"/>
    <w:rsid w:val="000B24E0"/>
    <w:rsid w:val="000B54B8"/>
    <w:rsid w:val="000F414B"/>
    <w:rsid w:val="000F7863"/>
    <w:rsid w:val="00103A62"/>
    <w:rsid w:val="00107C36"/>
    <w:rsid w:val="001508B2"/>
    <w:rsid w:val="001E7632"/>
    <w:rsid w:val="001E7F5C"/>
    <w:rsid w:val="002C01FE"/>
    <w:rsid w:val="002E3940"/>
    <w:rsid w:val="00321235"/>
    <w:rsid w:val="003F523D"/>
    <w:rsid w:val="003F639B"/>
    <w:rsid w:val="004A64F3"/>
    <w:rsid w:val="004B2A07"/>
    <w:rsid w:val="004C5F4E"/>
    <w:rsid w:val="004D2D06"/>
    <w:rsid w:val="004F5232"/>
    <w:rsid w:val="005260CD"/>
    <w:rsid w:val="00531FF9"/>
    <w:rsid w:val="005B3CE5"/>
    <w:rsid w:val="006248FA"/>
    <w:rsid w:val="00661FF5"/>
    <w:rsid w:val="006625DA"/>
    <w:rsid w:val="00684B52"/>
    <w:rsid w:val="006F5E7F"/>
    <w:rsid w:val="00700FC6"/>
    <w:rsid w:val="00704644"/>
    <w:rsid w:val="00722488"/>
    <w:rsid w:val="00725E9F"/>
    <w:rsid w:val="00742960"/>
    <w:rsid w:val="00743808"/>
    <w:rsid w:val="00767D45"/>
    <w:rsid w:val="0077572A"/>
    <w:rsid w:val="007A44B6"/>
    <w:rsid w:val="00810684"/>
    <w:rsid w:val="00812266"/>
    <w:rsid w:val="0082010B"/>
    <w:rsid w:val="00860A31"/>
    <w:rsid w:val="00874B1E"/>
    <w:rsid w:val="008F6B6E"/>
    <w:rsid w:val="00912D4F"/>
    <w:rsid w:val="00942CBC"/>
    <w:rsid w:val="009455A6"/>
    <w:rsid w:val="00956AE0"/>
    <w:rsid w:val="00961D03"/>
    <w:rsid w:val="00976C25"/>
    <w:rsid w:val="009A59DA"/>
    <w:rsid w:val="009D1B28"/>
    <w:rsid w:val="009D7D69"/>
    <w:rsid w:val="00A06589"/>
    <w:rsid w:val="00A25323"/>
    <w:rsid w:val="00A279E6"/>
    <w:rsid w:val="00A368C9"/>
    <w:rsid w:val="00A6446B"/>
    <w:rsid w:val="00AB11E6"/>
    <w:rsid w:val="00AD4D43"/>
    <w:rsid w:val="00AE582B"/>
    <w:rsid w:val="00AF78A8"/>
    <w:rsid w:val="00B2354C"/>
    <w:rsid w:val="00B61A6D"/>
    <w:rsid w:val="00B81424"/>
    <w:rsid w:val="00B928AB"/>
    <w:rsid w:val="00B976CC"/>
    <w:rsid w:val="00BA6CDC"/>
    <w:rsid w:val="00BB14AE"/>
    <w:rsid w:val="00BB5925"/>
    <w:rsid w:val="00C0111D"/>
    <w:rsid w:val="00C02F29"/>
    <w:rsid w:val="00C1100B"/>
    <w:rsid w:val="00C27063"/>
    <w:rsid w:val="00C634F3"/>
    <w:rsid w:val="00CD4216"/>
    <w:rsid w:val="00D038ED"/>
    <w:rsid w:val="00D33B84"/>
    <w:rsid w:val="00D35BC6"/>
    <w:rsid w:val="00D661D0"/>
    <w:rsid w:val="00DC45B3"/>
    <w:rsid w:val="00E07EEA"/>
    <w:rsid w:val="00E22D16"/>
    <w:rsid w:val="00E46B1F"/>
    <w:rsid w:val="00E8340B"/>
    <w:rsid w:val="00EE7DDE"/>
    <w:rsid w:val="00EF288A"/>
    <w:rsid w:val="00F1075D"/>
    <w:rsid w:val="00F63EA8"/>
    <w:rsid w:val="00F7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92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82010B"/>
    <w:pPr>
      <w:ind w:left="720"/>
      <w:contextualSpacing/>
    </w:pPr>
  </w:style>
  <w:style w:type="table" w:styleId="a5">
    <w:name w:val="Table Grid"/>
    <w:basedOn w:val="a1"/>
    <w:uiPriority w:val="59"/>
    <w:rsid w:val="002E3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92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82010B"/>
    <w:pPr>
      <w:ind w:left="720"/>
      <w:contextualSpacing/>
    </w:pPr>
  </w:style>
  <w:style w:type="table" w:styleId="a5">
    <w:name w:val="Table Grid"/>
    <w:basedOn w:val="a1"/>
    <w:uiPriority w:val="59"/>
    <w:rsid w:val="002E3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Санак</dc:creator>
  <cp:keywords/>
  <dc:description/>
  <cp:lastModifiedBy>RePack by Diakov</cp:lastModifiedBy>
  <cp:revision>25</cp:revision>
  <dcterms:created xsi:type="dcterms:W3CDTF">2014-07-17T08:12:00Z</dcterms:created>
  <dcterms:modified xsi:type="dcterms:W3CDTF">2016-01-19T17:13:00Z</dcterms:modified>
</cp:coreProperties>
</file>